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i w:val="0"/>
          <w:color w:val="4d355a"/>
        </w:rPr>
      </w:pPr>
      <w:r w:rsidDel="00000000" w:rsidR="00000000" w:rsidRPr="00000000">
        <w:rPr>
          <w:i w:val="0"/>
          <w:color w:val="4d355a"/>
          <w:rtl w:val="0"/>
        </w:rPr>
        <w:t xml:space="preserve">RoboLocode Herausforderung 3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i w:val="1"/>
          <w:color w:val="4d355a"/>
          <w:sz w:val="24"/>
          <w:szCs w:val="24"/>
        </w:rPr>
      </w:pPr>
      <w:r w:rsidDel="00000000" w:rsidR="00000000" w:rsidRPr="00000000">
        <w:rPr>
          <w:b w:val="1"/>
          <w:i w:val="1"/>
          <w:color w:val="4d355a"/>
          <w:sz w:val="24"/>
          <w:szCs w:val="24"/>
          <w:rtl w:val="0"/>
        </w:rPr>
        <w:t xml:space="preserve">Beende das Rennen, indem du Hindernissen ausweichst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4d35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IDENTIFIKATION</w:t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Borders>
          <w:top w:color="4d355a" w:space="0" w:sz="6" w:val="single"/>
          <w:left w:color="4d355a" w:space="0" w:sz="6" w:val="single"/>
          <w:bottom w:color="4d355a" w:space="0" w:sz="6" w:val="single"/>
          <w:right w:color="4d355a" w:space="0" w:sz="6" w:val="single"/>
          <w:insideH w:color="4d355a" w:space="0" w:sz="6" w:val="single"/>
          <w:insideV w:color="4d355a" w:space="0" w:sz="6" w:val="single"/>
        </w:tblBorders>
        <w:tblLayout w:type="fixed"/>
        <w:tblLook w:val="04A0"/>
      </w:tblPr>
      <w:tblGrid>
        <w:gridCol w:w="2260"/>
        <w:gridCol w:w="6790"/>
        <w:tblGridChange w:id="0">
          <w:tblGrid>
            <w:gridCol w:w="2260"/>
            <w:gridCol w:w="679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RACER</w:t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ROBOTER-NAME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DATUM </w:t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4d35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PROZEDUR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Alle Roboter, die die RoboLocode-Roboterfabrik verlassen, müssen ein Rennen absolvieren. Bitte füge den richtigen Code ein, damit der Roboter erfolgreich durch den Parcours navigieren kann. Achtung, vergiss nicht, auf welcher Spur du dich befindest!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4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Vermeide Hindernisse vor dir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Schreibe mithilfe des Hindernissensors den Code, den du brauchst, um Hindernissen vor dem Roboter auszuweichen, ohne die Spur zu vergessen, in der du dich gerade befindest.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4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Zeit für den Hammer!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Erweitere den vorherigen Code, indem du den Hammer in der rechten Hand deines Roboters benutzt!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4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Mehr Waffen!!! Um den Roboter hinter dir zu verlangsamen, kannst du Stacheln fallen lassen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Erweitere den vorherigen Code, indem du Stacheln fallen lässt!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4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84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Was passiert, wenn ein Roboter vor dir ist? Um das Rennen zu gewinnen, musst du ihn überholen!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Schreibe einen Code, der dir bereits vertraut ist! Ein Roboter kann wie ein Hindernis behandelt werden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BEWERTUNG</w:t>
      </w:r>
    </w:p>
    <w:p w:rsidR="00000000" w:rsidDel="00000000" w:rsidP="00000000" w:rsidRDefault="00000000" w:rsidRPr="00000000" w14:paraId="00000029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Bitte gib uns dein Feedback und deine Bewertung zu dieser Aktivität.</w:t>
      </w:r>
    </w:p>
    <w:tbl>
      <w:tblPr>
        <w:tblStyle w:val="Table6"/>
        <w:tblW w:w="9084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410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lineRule="auto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" w:top="63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ec5cb3" w:val="clear"/>
      <w:tabs>
        <w:tab w:val="left" w:leader="none" w:pos="3615"/>
        <w:tab w:val="center" w:leader="none" w:pos="4535"/>
      </w:tabs>
      <w:spacing w:after="120" w:before="240" w:line="240" w:lineRule="auto"/>
      <w:jc w:val="both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b w:val="1"/>
      <w:i w:val="1"/>
      <w:color w:val="31b975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5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6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